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25.png" ContentType="image/png"/>
  <Override PartName="/word/media/rId92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30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№2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Здесь приводится формулировка цели лабораторной работы.</w:t>
      </w:r>
      <w:r>
        <w:t xml:space="preserve"> </w:t>
      </w:r>
      <w:r>
        <w:t xml:space="preserve">Формулировки цели для каждой лабораторной работы приведены в методических указаниях.</w:t>
      </w:r>
    </w:p>
    <w:p>
      <w:pPr>
        <w:pStyle w:val="BodyText"/>
      </w:pPr>
      <w:r>
        <w:t xml:space="preserve">Цель данного шаблона — максимально упростить подготовку отчётов по лабораторным работам.</w:t>
      </w:r>
      <w:r>
        <w:t xml:space="preserve"> </w:t>
      </w:r>
      <w:r>
        <w:t xml:space="preserve">Модифицируя данный шаблон, студенты смогут без труда подготовить отчёт по лабораторным работам, а также познакомиться с основными возможностями разметки Markdown.</w:t>
      </w:r>
    </w:p>
    <w:bookmarkEnd w:id="20"/>
    <w:bookmarkStart w:id="127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34" w:name="установка-dns-сервера"/>
    <w:p>
      <w:pPr>
        <w:pStyle w:val="Heading2"/>
      </w:pPr>
      <w:r>
        <w:t xml:space="preserve">2.1 Установка DNS-сервера</w:t>
      </w:r>
    </w:p>
    <w:p>
      <w:pPr>
        <w:pStyle w:val="FirstParagraph"/>
      </w:pPr>
      <w:r>
        <w:t xml:space="preserve">На виртуальной машине server выполнен вход под пользователем alkamal и переход в режим суперпользователя с помощью команды</w:t>
      </w:r>
      <w:r>
        <w:t xml:space="preserve"> </w:t>
      </w:r>
      <w:r>
        <w:rPr>
          <w:rStyle w:val="VerbatimChar"/>
        </w:rPr>
        <w:t xml:space="preserve">sudo -i</w:t>
      </w:r>
      <w:r>
        <w:t xml:space="preserve">, что подтверждается сменой приглашения командной строки на root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1540035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40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Переход в режим суперпользователя sudo -i</w:t>
            </w:r>
          </w:p>
          <w:bookmarkEnd w:id="24"/>
        </w:tc>
      </w:tr>
    </w:tbl>
    <w:p>
      <w:pPr>
        <w:pStyle w:val="BodyText"/>
      </w:pPr>
      <w:r>
        <w:t xml:space="preserve">В режиме суперпользователя установлены пакеты</w:t>
      </w:r>
      <w:r>
        <w:t xml:space="preserve"> </w:t>
      </w:r>
      <w:r>
        <w:rPr>
          <w:rStyle w:val="VerbatimChar"/>
        </w:rPr>
        <w:t xml:space="preserve">bind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bind-utils</w:t>
      </w:r>
      <w:r>
        <w:t xml:space="preserve"> </w:t>
      </w:r>
      <w:r>
        <w:t xml:space="preserve">с использованием</w:t>
      </w:r>
      <w:r>
        <w:t xml:space="preserve"> </w:t>
      </w:r>
      <w:r>
        <w:rPr>
          <w:rStyle w:val="VerbatimChar"/>
        </w:rPr>
        <w:t xml:space="preserve">dnf -y install bind bind-utils</w:t>
      </w:r>
      <w:r>
        <w:t xml:space="preserve">; транзакция завершена успешно, зависимости разрешены, пакеты установлены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2550345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50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Установка пакетов bind и bind-utils через dnf</w:t>
            </w:r>
          </w:p>
          <w:bookmarkEnd w:id="28"/>
        </w:tc>
      </w:tr>
    </w:tbl>
    <w:p>
      <w:pPr>
        <w:pStyle w:val="BodyText"/>
      </w:pPr>
      <w:r>
        <w:t xml:space="preserve">С помощью утилиты</w:t>
      </w:r>
      <w:r>
        <w:t xml:space="preserve"> </w:t>
      </w:r>
      <w:r>
        <w:rPr>
          <w:rStyle w:val="VerbatimChar"/>
        </w:rPr>
        <w:t xml:space="preserve">dig</w:t>
      </w:r>
      <w:r>
        <w:t xml:space="preserve"> </w:t>
      </w:r>
      <w:r>
        <w:t xml:space="preserve">выполнен DNS-запрос к имени</w:t>
      </w:r>
      <w:r>
        <w:t xml:space="preserve"> </w:t>
      </w:r>
      <w:hyperlink r:id="rId29">
        <w:r>
          <w:rPr>
            <w:rStyle w:val="Hyperlink"/>
          </w:rPr>
          <w:t xml:space="preserve">www.yandex.ru</w:t>
        </w:r>
      </w:hyperlink>
      <w:r>
        <w:t xml:space="preserve">; в выводе отображены заголовок ответа (opcode: QUERY, status: NOERROR), флаги (qr, rd, ra), секции QUESTION и ANSWER с тремя A-записями и временем отклика, что подтверждает корректное разрешение имени через внешний DNS-сервер 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" w:name="fig-3"/>
          <w:p>
            <w:pPr>
              <w:pStyle w:val="Compact"/>
              <w:jc w:val="center"/>
            </w:pPr>
            <w:r>
              <w:drawing>
                <wp:inline>
                  <wp:extent cx="3733800" cy="2329465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2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Результат запроса dig www.yandex.ru</w:t>
            </w:r>
          </w:p>
          <w:bookmarkEnd w:id="33"/>
        </w:tc>
      </w:tr>
    </w:tbl>
    <w:bookmarkEnd w:id="34"/>
    <w:bookmarkStart w:id="75" w:name="конфигурирование-кэширующего-dns-сервера"/>
    <w:p>
      <w:pPr>
        <w:pStyle w:val="Heading2"/>
      </w:pPr>
      <w:r>
        <w:t xml:space="preserve">2.2 Конфигурирование кэширующего DNS-сервера</w:t>
      </w:r>
    </w:p>
    <w:p>
      <w:pPr>
        <w:pStyle w:val="FirstParagraph"/>
      </w:pPr>
      <w:r>
        <w:t xml:space="preserve">Проанализировано содержимое файла</w:t>
      </w:r>
      <w:r>
        <w:t xml:space="preserve"> </w:t>
      </w:r>
      <w:r>
        <w:rPr>
          <w:rStyle w:val="VerbatimChar"/>
        </w:rPr>
        <w:t xml:space="preserve">/etc/resolv.conf</w:t>
      </w:r>
      <w:r>
        <w:t xml:space="preserve">: указан поисковый домен alkamal.net и заданы внешние DNS-серверы (172.249.0.7, 8.8.8.8, 8.8.4.4), что определяет порядок разрешения имён до изменения конфигурации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8" w:name="fig-4"/>
          <w:p>
            <w:pPr>
              <w:pStyle w:val="Compact"/>
              <w:jc w:val="center"/>
            </w:pPr>
            <w:r>
              <w:drawing>
                <wp:inline>
                  <wp:extent cx="3733800" cy="953500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5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Содержимое файла /etc/resolv.conf</w:t>
            </w:r>
          </w:p>
          <w:bookmarkEnd w:id="38"/>
        </w:tc>
      </w:tr>
    </w:tbl>
    <w:p>
      <w:pPr>
        <w:pStyle w:val="BodyText"/>
      </w:pPr>
      <w:r>
        <w:t xml:space="preserve">Проанализирован файл</w:t>
      </w:r>
      <w:r>
        <w:t xml:space="preserve"> </w:t>
      </w:r>
      <w:r>
        <w:rPr>
          <w:rStyle w:val="VerbatimChar"/>
        </w:rPr>
        <w:t xml:space="preserve">/etc/named.conf</w:t>
      </w:r>
      <w:r>
        <w:t xml:space="preserve">: сервер настроен как кэширующий (recursion yes), прослушивает порт 53 только на 127.0.0.1, разрешены запросы от localhost, определены параметры каталогов и подключены стандартные зоны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2" w:name="fig-5"/>
          <w:p>
            <w:pPr>
              <w:pStyle w:val="Compact"/>
              <w:jc w:val="center"/>
            </w:pPr>
            <w:r>
              <w:drawing>
                <wp:inline>
                  <wp:extent cx="3733800" cy="4674922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749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Конфигурация файла /etc/named.conf</w:t>
            </w:r>
          </w:p>
          <w:bookmarkEnd w:id="42"/>
        </w:tc>
      </w:tr>
    </w:tbl>
    <w:p>
      <w:pPr>
        <w:pStyle w:val="BodyText"/>
      </w:pPr>
      <w:r>
        <w:t xml:space="preserve">Рассмотрено содержимое файлов</w:t>
      </w:r>
      <w:r>
        <w:t xml:space="preserve"> </w:t>
      </w:r>
      <w:r>
        <w:rPr>
          <w:rStyle w:val="VerbatimChar"/>
        </w:rPr>
        <w:t xml:space="preserve">/var/named/named.ca</w:t>
      </w:r>
      <w:r>
        <w:t xml:space="preserve">,</w:t>
      </w:r>
      <w:r>
        <w:t xml:space="preserve"> </w:t>
      </w:r>
      <w:r>
        <w:rPr>
          <w:rStyle w:val="VerbatimChar"/>
        </w:rPr>
        <w:t xml:space="preserve">/var/named/named.localhost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/var/named/named.loopback</w:t>
      </w:r>
      <w:r>
        <w:t xml:space="preserve">: первый содержит список корневых DNS-серверов (NS, A, AAAA-записи), второй и третий определяют локальные зоны localhost и обратного разрешения 127.0.0.1 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,</w:t>
      </w:r>
      <w:r>
        <w:t xml:space="preserve"> 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,</w:t>
      </w:r>
      <w:r>
        <w:t xml:space="preserve"> </w:t>
      </w:r>
      <w:hyperlink w:anchor="fig-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6" w:name="fig-6"/>
          <w:p>
            <w:pPr>
              <w:pStyle w:val="Compact"/>
              <w:jc w:val="center"/>
            </w:pPr>
            <w:r>
              <w:drawing>
                <wp:inline>
                  <wp:extent cx="3733800" cy="5734750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734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Содержимое файла named.ca (корневые серверы)</w:t>
            </w:r>
          </w:p>
          <w:bookmarkEnd w:id="4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7"/>
          <w:p>
            <w:pPr>
              <w:pStyle w:val="Compact"/>
              <w:jc w:val="center"/>
            </w:pPr>
            <w:r>
              <w:drawing>
                <wp:inline>
                  <wp:extent cx="3733800" cy="1329232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292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Содержимое файла named.localhost</w:t>
            </w:r>
          </w:p>
          <w:bookmarkEnd w:id="5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4" w:name="fig-8"/>
          <w:p>
            <w:pPr>
              <w:pStyle w:val="Compact"/>
              <w:jc w:val="center"/>
            </w:pPr>
            <w:r>
              <w:drawing>
                <wp:inline>
                  <wp:extent cx="3733800" cy="1496513"/>
                  <wp:effectExtent b="0" l="0" r="0" t="0"/>
                  <wp:docPr descr="" title="" id="52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96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Содержимое файла named.loopback</w:t>
            </w:r>
          </w:p>
          <w:bookmarkEnd w:id="54"/>
        </w:tc>
      </w:tr>
    </w:tbl>
    <w:p>
      <w:pPr>
        <w:pStyle w:val="BodyText"/>
      </w:pPr>
      <w:r>
        <w:t xml:space="preserve">DNS-сервер запущен и добавлен в автозагрузку командами</w:t>
      </w:r>
      <w:r>
        <w:t xml:space="preserve"> </w:t>
      </w:r>
      <w:r>
        <w:rPr>
          <w:rStyle w:val="VerbatimChar"/>
        </w:rPr>
        <w:t xml:space="preserve">systemctl start named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systemctl enable named</w:t>
      </w:r>
      <w:r>
        <w:t xml:space="preserve">; сравнение результатов</w:t>
      </w:r>
      <w:r>
        <w:t xml:space="preserve"> </w:t>
      </w:r>
      <w:r>
        <w:rPr>
          <w:rStyle w:val="VerbatimChar"/>
        </w:rPr>
        <w:t xml:space="preserve">dig www.yandex.ru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dig @127.0.0.1 www.yandex.ru</w:t>
      </w:r>
      <w:r>
        <w:t xml:space="preserve"> </w:t>
      </w:r>
      <w:r>
        <w:t xml:space="preserve">показало отсутствие ответа от локального сервера до изменения настроек прослушивания (</w:t>
      </w:r>
      <w:hyperlink w:anchor="fig-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9"/>
          <w:p>
            <w:pPr>
              <w:pStyle w:val="Compact"/>
              <w:jc w:val="center"/>
            </w:pPr>
            <w:r>
              <w:drawing>
                <wp:inline>
                  <wp:extent cx="3733800" cy="3120143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201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Проверка работы named и сравнение запросов dig</w:t>
            </w:r>
          </w:p>
          <w:bookmarkEnd w:id="58"/>
        </w:tc>
      </w:tr>
    </w:tbl>
    <w:p>
      <w:pPr>
        <w:pStyle w:val="BodyText"/>
      </w:pPr>
      <w:r>
        <w:t xml:space="preserve">В NetworkManager изменены параметры соединений eth0 и System eth0: удалены автоматические DNS, включено игнорирование auto-DNS и установлен сервер 127.0.0.1; после перезапуска NetworkManager файл</w:t>
      </w:r>
      <w:r>
        <w:t xml:space="preserve"> </w:t>
      </w:r>
      <w:r>
        <w:rPr>
          <w:rStyle w:val="VerbatimChar"/>
        </w:rPr>
        <w:t xml:space="preserve">/etc/resolv.conf</w:t>
      </w:r>
      <w:r>
        <w:t xml:space="preserve"> </w:t>
      </w:r>
      <w:r>
        <w:t xml:space="preserve">содержит nameserver 127.0.0.1 (</w:t>
      </w:r>
      <w:hyperlink w:anchor="fig-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10"/>
          <w:p>
            <w:pPr>
              <w:pStyle w:val="Compact"/>
              <w:jc w:val="center"/>
            </w:pPr>
            <w:r>
              <w:drawing>
                <wp:inline>
                  <wp:extent cx="3733800" cy="3002498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02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Настройка DNS через nmcli и проверка resolv.conf</w:t>
            </w:r>
          </w:p>
          <w:bookmarkEnd w:id="62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/etc/named.conf</w:t>
      </w:r>
      <w:r>
        <w:t xml:space="preserve"> </w:t>
      </w:r>
      <w:r>
        <w:t xml:space="preserve">внесены изменения: добавлено прослушивание на всех интерфейсах (127.0.0.1; any;) и разрешены запросы от сети 192.168.0.0/16; также в межсетевом экране разрешена служба DNS (</w:t>
      </w:r>
      <w:hyperlink w:anchor="fig-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6" w:name="fig-11"/>
          <w:p>
            <w:pPr>
              <w:pStyle w:val="Compact"/>
              <w:jc w:val="center"/>
            </w:pPr>
            <w:r>
              <w:drawing>
                <wp:inline>
                  <wp:extent cx="3733800" cy="1995969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959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Изменение параметров listen-on и allow-query</w:t>
            </w:r>
          </w:p>
          <w:bookmarkEnd w:id="66"/>
        </w:tc>
      </w:tr>
    </w:tbl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lsof | grep UDP</w:t>
      </w:r>
      <w:r>
        <w:t xml:space="preserve"> </w:t>
      </w:r>
      <w:r>
        <w:t xml:space="preserve">подтверждено, что процесс named прослушивает порт 53 (UDP), что свидетельствует о корректной работе DNS-сервера и направлении запросов через узел server (</w:t>
      </w:r>
      <w:hyperlink w:anchor="fig-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0" w:name="fig-12"/>
          <w:p>
            <w:pPr>
              <w:pStyle w:val="Compact"/>
              <w:jc w:val="center"/>
            </w:pPr>
            <w:r>
              <w:drawing>
                <wp:inline>
                  <wp:extent cx="3733800" cy="2933487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33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Проверка прослушивания порта 53 процессом named</w:t>
            </w:r>
          </w:p>
          <w:bookmarkEnd w:id="70"/>
        </w:tc>
      </w:tr>
    </w:tbl>
    <w:p>
      <w:pPr>
        <w:pStyle w:val="BodyText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/etc/named.conf</w:t>
      </w:r>
      <w:r>
        <w:t xml:space="preserve"> </w:t>
      </w:r>
      <w:r>
        <w:t xml:space="preserve">в секцию</w:t>
      </w:r>
      <w:r>
        <w:t xml:space="preserve"> </w:t>
      </w:r>
      <w:r>
        <w:rPr>
          <w:rStyle w:val="VerbatimChar"/>
        </w:rPr>
        <w:t xml:space="preserve">options</w:t>
      </w:r>
      <w:r>
        <w:t xml:space="preserve"> </w:t>
      </w:r>
      <w:r>
        <w:t xml:space="preserve">добавлены директивы</w:t>
      </w:r>
      <w:r>
        <w:t xml:space="preserve"> </w:t>
      </w:r>
      <w:r>
        <w:rPr>
          <w:rStyle w:val="VerbatimChar"/>
        </w:rPr>
        <w:t xml:space="preserve">forwarders { 127.0.0.1; };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forward first;</w:t>
      </w:r>
      <w:r>
        <w:t xml:space="preserve">, а также отключены параметры</w:t>
      </w:r>
      <w:r>
        <w:t xml:space="preserve"> </w:t>
      </w:r>
      <w:r>
        <w:rPr>
          <w:rStyle w:val="VerbatimChar"/>
        </w:rPr>
        <w:t xml:space="preserve">dnssec-enable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dnssec-validation</w:t>
      </w:r>
      <w:r>
        <w:t xml:space="preserve">, что обеспечивает перенаправление DNS-запросов на вышестоящий сервер и отказ от проверки DNSSEC (</w:t>
      </w:r>
      <w:hyperlink w:anchor="fig-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4" w:name="fig-13"/>
          <w:p>
            <w:pPr>
              <w:pStyle w:val="Compact"/>
              <w:jc w:val="center"/>
            </w:pPr>
            <w:r>
              <w:drawing>
                <wp:inline>
                  <wp:extent cx="3733800" cy="2271871"/>
                  <wp:effectExtent b="0" l="0" r="0" t="0"/>
                  <wp:docPr descr="" title="" id="72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718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Добавление forwarders и отключение DNSSEC в named.conf</w:t>
            </w:r>
          </w:p>
          <w:bookmarkEnd w:id="74"/>
        </w:tc>
      </w:tr>
    </w:tbl>
    <w:bookmarkEnd w:id="75"/>
    <w:bookmarkStart w:id="96" w:name="конфигурирование-первичного-dns-сервера"/>
    <w:p>
      <w:pPr>
        <w:pStyle w:val="Heading2"/>
      </w:pPr>
      <w:r>
        <w:t xml:space="preserve">2.3 Конфигурирование первичного DNS-сервера</w:t>
      </w:r>
    </w:p>
    <w:p>
      <w:pPr>
        <w:pStyle w:val="FirstParagraph"/>
      </w:pPr>
      <w:r>
        <w:t xml:space="preserve">На первом этапе выполнено копирование шаблона зон DNS</w:t>
      </w:r>
      <w:r>
        <w:t xml:space="preserve"> </w:t>
      </w:r>
      <w:r>
        <w:rPr>
          <w:rStyle w:val="VerbatimChar"/>
        </w:rPr>
        <w:t xml:space="preserve">named.rfc1912.zones</w:t>
      </w:r>
      <w:r>
        <w:t xml:space="preserve"> </w:t>
      </w:r>
      <w:r>
        <w:t xml:space="preserve">в каталог</w:t>
      </w:r>
      <w:r>
        <w:t xml:space="preserve"> </w:t>
      </w:r>
      <w:r>
        <w:rPr>
          <w:rStyle w:val="VerbatimChar"/>
        </w:rPr>
        <w:t xml:space="preserve">/etc/named</w:t>
      </w:r>
      <w:r>
        <w:t xml:space="preserve"> </w:t>
      </w:r>
      <w:r>
        <w:t xml:space="preserve">с последующим переименованием файла в</w:t>
      </w:r>
      <w:r>
        <w:t xml:space="preserve"> </w:t>
      </w:r>
      <w:r>
        <w:rPr>
          <w:rStyle w:val="VerbatimChar"/>
        </w:rPr>
        <w:t xml:space="preserve">alkamal.net</w:t>
      </w:r>
      <w:r>
        <w:t xml:space="preserve">, после чего данный файл был подключён в конфигурации</w:t>
      </w:r>
      <w:r>
        <w:t xml:space="preserve"> </w:t>
      </w:r>
      <w:r>
        <w:rPr>
          <w:rStyle w:val="VerbatimChar"/>
        </w:rPr>
        <w:t xml:space="preserve">/etc/named.conf</w:t>
      </w:r>
      <w:r>
        <w:t xml:space="preserve"> </w:t>
      </w:r>
      <w:r>
        <w:t xml:space="preserve">директивой</w:t>
      </w:r>
      <w:r>
        <w:t xml:space="preserve"> </w:t>
      </w:r>
      <w:r>
        <w:rPr>
          <w:rStyle w:val="VerbatimChar"/>
        </w:rPr>
        <w:t xml:space="preserve">include "/etc/named/alkamal.net";</w:t>
      </w:r>
      <w:r>
        <w:t xml:space="preserve"> </w:t>
      </w:r>
      <w:r>
        <w:t xml:space="preserve">(</w:t>
      </w:r>
      <w:hyperlink w:anchor="fig-14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14"/>
          <w:p>
            <w:pPr>
              <w:pStyle w:val="Compact"/>
              <w:jc w:val="center"/>
            </w:pPr>
            <w:r>
              <w:drawing>
                <wp:inline>
                  <wp:extent cx="3733800" cy="464289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4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Копирование и подключение файла зоны alkamal.net в named.conf</w:t>
            </w:r>
          </w:p>
          <w:bookmarkEnd w:id="79"/>
        </w:tc>
      </w:tr>
    </w:tbl>
    <w:p>
      <w:pPr>
        <w:pStyle w:val="BodyText"/>
      </w:pPr>
      <w:r>
        <w:t xml:space="preserve">Далее в файле</w:t>
      </w:r>
      <w:r>
        <w:t xml:space="preserve"> </w:t>
      </w:r>
      <w:r>
        <w:rPr>
          <w:rStyle w:val="VerbatimChar"/>
        </w:rPr>
        <w:t xml:space="preserve">/etc/named/alkamal.net</w:t>
      </w:r>
      <w:r>
        <w:t xml:space="preserve"> </w:t>
      </w:r>
      <w:r>
        <w:t xml:space="preserve">вместо стандартных зон</w:t>
      </w:r>
      <w:r>
        <w:t xml:space="preserve"> </w:t>
      </w:r>
      <w:r>
        <w:rPr>
          <w:rStyle w:val="VerbatimChar"/>
        </w:rPr>
        <w:t xml:space="preserve">localhost.localdomain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1.0.0.127.in-addr.arpa</w:t>
      </w:r>
      <w:r>
        <w:t xml:space="preserve"> </w:t>
      </w:r>
      <w:r>
        <w:t xml:space="preserve">были определены собственные зоны: прямая зона</w:t>
      </w:r>
      <w:r>
        <w:t xml:space="preserve"> </w:t>
      </w:r>
      <w:r>
        <w:rPr>
          <w:rStyle w:val="VerbatimChar"/>
        </w:rPr>
        <w:t xml:space="preserve">alkamal.net</w:t>
      </w:r>
      <w:r>
        <w:t xml:space="preserve"> </w:t>
      </w:r>
      <w:r>
        <w:t xml:space="preserve">с файлом</w:t>
      </w:r>
      <w:r>
        <w:t xml:space="preserve"> </w:t>
      </w:r>
      <w:r>
        <w:rPr>
          <w:rStyle w:val="VerbatimChar"/>
        </w:rPr>
        <w:t xml:space="preserve">master/fz/alkamal.net</w:t>
      </w:r>
      <w:r>
        <w:t xml:space="preserve"> </w:t>
      </w:r>
      <w:r>
        <w:t xml:space="preserve">и обратная зона</w:t>
      </w:r>
      <w:r>
        <w:t xml:space="preserve"> </w:t>
      </w:r>
      <w:r>
        <w:rPr>
          <w:rStyle w:val="VerbatimChar"/>
        </w:rPr>
        <w:t xml:space="preserve">1.168.192.in-addr.arpa</w:t>
      </w:r>
      <w:r>
        <w:t xml:space="preserve"> </w:t>
      </w:r>
      <w:r>
        <w:t xml:space="preserve">с файлом</w:t>
      </w:r>
      <w:r>
        <w:t xml:space="preserve"> </w:t>
      </w:r>
      <w:r>
        <w:rPr>
          <w:rStyle w:val="VerbatimChar"/>
        </w:rPr>
        <w:t xml:space="preserve">master/rz/192.168.1</w:t>
      </w:r>
      <w:r>
        <w:t xml:space="preserve"> </w:t>
      </w:r>
      <w:r>
        <w:t xml:space="preserve">(</w:t>
      </w:r>
      <w:hyperlink w:anchor="fig-16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3" w:name="fig-16"/>
          <w:p>
            <w:pPr>
              <w:pStyle w:val="Compact"/>
              <w:jc w:val="center"/>
            </w:pPr>
            <w:r>
              <w:drawing>
                <wp:inline>
                  <wp:extent cx="3733800" cy="2536450"/>
                  <wp:effectExtent b="0" l="0" r="0" t="0"/>
                  <wp:docPr descr="" title="" id="81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36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Определение прямой и обратной зон в файле alkamal.net</w:t>
            </w:r>
          </w:p>
          <w:bookmarkEnd w:id="83"/>
        </w:tc>
      </w:tr>
    </w:tbl>
    <w:p>
      <w:pPr>
        <w:pStyle w:val="BodyText"/>
      </w:pPr>
      <w:r>
        <w:t xml:space="preserve">После этого в каталоге</w:t>
      </w:r>
      <w:r>
        <w:t xml:space="preserve"> </w:t>
      </w:r>
      <w:r>
        <w:rPr>
          <w:rStyle w:val="VerbatimChar"/>
        </w:rPr>
        <w:t xml:space="preserve">/var/named</w:t>
      </w:r>
      <w:r>
        <w:t xml:space="preserve"> </w:t>
      </w:r>
      <w:r>
        <w:t xml:space="preserve">созданы подкаталоги</w:t>
      </w:r>
      <w:r>
        <w:t xml:space="preserve"> </w:t>
      </w:r>
      <w:r>
        <w:rPr>
          <w:rStyle w:val="VerbatimChar"/>
        </w:rPr>
        <w:t xml:space="preserve">master/fz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master/rz</w:t>
      </w:r>
      <w:r>
        <w:t xml:space="preserve"> </w:t>
      </w:r>
      <w:r>
        <w:t xml:space="preserve">для размещения файлов прямой и обратной зон. В каталог</w:t>
      </w:r>
      <w:r>
        <w:t xml:space="preserve"> </w:t>
      </w:r>
      <w:r>
        <w:rPr>
          <w:rStyle w:val="VerbatimChar"/>
        </w:rPr>
        <w:t xml:space="preserve">master/fz</w:t>
      </w:r>
      <w:r>
        <w:t xml:space="preserve"> </w:t>
      </w:r>
      <w:r>
        <w:t xml:space="preserve">скопирован шаблон</w:t>
      </w:r>
      <w:r>
        <w:t xml:space="preserve"> </w:t>
      </w:r>
      <w:r>
        <w:rPr>
          <w:rStyle w:val="VerbatimChar"/>
        </w:rPr>
        <w:t xml:space="preserve">named.localhost</w:t>
      </w:r>
      <w:r>
        <w:t xml:space="preserve">, который был переименован в</w:t>
      </w:r>
      <w:r>
        <w:t xml:space="preserve"> </w:t>
      </w:r>
      <w:r>
        <w:rPr>
          <w:rStyle w:val="VerbatimChar"/>
        </w:rPr>
        <w:t xml:space="preserve">alkamal.net</w:t>
      </w:r>
      <w:r>
        <w:t xml:space="preserve"> </w:t>
      </w:r>
      <w:r>
        <w:t xml:space="preserve">(</w:t>
      </w:r>
      <w:hyperlink w:anchor="fig-17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17"/>
          <w:p>
            <w:pPr>
              <w:pStyle w:val="Compact"/>
              <w:jc w:val="center"/>
            </w:pPr>
            <w:r>
              <w:drawing>
                <wp:inline>
                  <wp:extent cx="3733800" cy="1216818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16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Создание каталогов master/fz и master/rz и подготовка файла прямой зоны</w:t>
            </w:r>
          </w:p>
          <w:bookmarkEnd w:id="87"/>
        </w:tc>
      </w:tr>
    </w:tbl>
    <w:p>
      <w:pPr>
        <w:pStyle w:val="BodyText"/>
      </w:pPr>
      <w:r>
        <w:t xml:space="preserve">Затем был отредактирован файл обратной зоны</w:t>
      </w:r>
      <w:r>
        <w:t xml:space="preserve"> </w:t>
      </w:r>
      <w:r>
        <w:rPr>
          <w:rStyle w:val="VerbatimChar"/>
        </w:rPr>
        <w:t xml:space="preserve">/var/named/master/rz/192.168.1</w:t>
      </w:r>
      <w:r>
        <w:t xml:space="preserve">: указана директива</w:t>
      </w:r>
      <w:r>
        <w:t xml:space="preserve"> </w:t>
      </w:r>
      <w:r>
        <w:rPr>
          <w:rStyle w:val="VerbatimChar"/>
        </w:rPr>
        <w:t xml:space="preserve">$TTL 1D</w:t>
      </w:r>
      <w:r>
        <w:t xml:space="preserve">, задана запись SOA с сервером</w:t>
      </w:r>
      <w:r>
        <w:t xml:space="preserve"> </w:t>
      </w:r>
      <w:r>
        <w:rPr>
          <w:rStyle w:val="VerbatimChar"/>
        </w:rPr>
        <w:t xml:space="preserve">server.alkamal.net.</w:t>
      </w:r>
      <w:r>
        <w:t xml:space="preserve">, установлен серийный номер формата ГГГГММДДВВ, добавлена A-запись с адресом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, а также PTR-записи для соответствия IP-адреса имени</w:t>
      </w:r>
      <w:r>
        <w:t xml:space="preserve"> </w:t>
      </w:r>
      <w:r>
        <w:rPr>
          <w:rStyle w:val="VerbatimChar"/>
        </w:rPr>
        <w:t xml:space="preserve">server.alkamal.net.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ns.alkamal.net.</w:t>
      </w:r>
      <w:r>
        <w:t xml:space="preserve">; директива</w:t>
      </w:r>
      <w:r>
        <w:t xml:space="preserve"> </w:t>
      </w:r>
      <w:r>
        <w:rPr>
          <w:rStyle w:val="VerbatimChar"/>
        </w:rPr>
        <w:t xml:space="preserve">$ORIGIN</w:t>
      </w:r>
      <w:r>
        <w:t xml:space="preserve"> </w:t>
      </w:r>
      <w:r>
        <w:t xml:space="preserve">установлена в</w:t>
      </w:r>
      <w:r>
        <w:t xml:space="preserve"> </w:t>
      </w:r>
      <w:r>
        <w:rPr>
          <w:rStyle w:val="VerbatimChar"/>
        </w:rPr>
        <w:t xml:space="preserve">1.168.192.in-addr.arpa.</w:t>
      </w:r>
      <w:r>
        <w:t xml:space="preserve"> </w:t>
      </w:r>
      <w:r>
        <w:t xml:space="preserve">(</w:t>
      </w:r>
      <w:hyperlink w:anchor="fig-18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1" w:name="fig-18"/>
          <w:p>
            <w:pPr>
              <w:pStyle w:val="Compact"/>
              <w:jc w:val="center"/>
            </w:pPr>
            <w:r>
              <w:drawing>
                <wp:inline>
                  <wp:extent cx="3733800" cy="2374117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74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Настройка файла обратной DNS-зоны 192.168.1</w:t>
            </w:r>
          </w:p>
          <w:bookmarkEnd w:id="91"/>
        </w:tc>
      </w:tr>
    </w:tbl>
    <w:p>
      <w:pPr>
        <w:pStyle w:val="BodyText"/>
      </w:pPr>
      <w:r>
        <w:t xml:space="preserve">Далее выполнено восстановление контекстов безопасности SELinux для каталогов</w:t>
      </w:r>
      <w:r>
        <w:t xml:space="preserve"> </w:t>
      </w:r>
      <w:r>
        <w:rPr>
          <w:rStyle w:val="VerbatimChar"/>
        </w:rPr>
        <w:t xml:space="preserve">/etc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/var/named</w:t>
      </w:r>
      <w:r>
        <w:t xml:space="preserve">, проверены SELinux-переключатели для службы named, после чего активирован параметр</w:t>
      </w:r>
      <w:r>
        <w:t xml:space="preserve"> </w:t>
      </w:r>
      <w:r>
        <w:rPr>
          <w:rStyle w:val="VerbatimChar"/>
        </w:rPr>
        <w:t xml:space="preserve">named_write_master_zones</w:t>
      </w:r>
      <w:r>
        <w:t xml:space="preserve"> </w:t>
      </w:r>
      <w:r>
        <w:t xml:space="preserve">и сервер DNS перезапущен командой</w:t>
      </w:r>
      <w:r>
        <w:t xml:space="preserve"> </w:t>
      </w:r>
      <w:r>
        <w:rPr>
          <w:rStyle w:val="VerbatimChar"/>
        </w:rPr>
        <w:t xml:space="preserve">systemctl restart named</w:t>
      </w:r>
      <w:r>
        <w:t xml:space="preserve"> </w:t>
      </w:r>
      <w:r>
        <w:t xml:space="preserve">(</w:t>
      </w:r>
      <w:hyperlink w:anchor="fig-20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5" w:name="fig-20"/>
          <w:p>
            <w:pPr>
              <w:pStyle w:val="Compact"/>
              <w:jc w:val="center"/>
            </w:pPr>
            <w:r>
              <w:drawing>
                <wp:inline>
                  <wp:extent cx="3733800" cy="2202439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024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Восстановление SELinux-контекста и перезапуск службы named</w:t>
            </w:r>
          </w:p>
          <w:bookmarkEnd w:id="95"/>
        </w:tc>
      </w:tr>
    </w:tbl>
    <w:bookmarkEnd w:id="96"/>
    <w:bookmarkStart w:id="113" w:name="X951c7d8865fbe6afe3fa3724444aa6208653ce7"/>
    <w:p>
      <w:pPr>
        <w:pStyle w:val="Heading2"/>
      </w:pPr>
      <w:r>
        <w:t xml:space="preserve">2.4 Проверка работоспособности первичного DNS-сервера</w:t>
      </w:r>
    </w:p>
    <w:p>
      <w:pPr>
        <w:pStyle w:val="FirstParagraph"/>
      </w:pPr>
      <w:r>
        <w:t xml:space="preserve">После перезапуска службы</w:t>
      </w:r>
      <w:r>
        <w:t xml:space="preserve"> </w:t>
      </w:r>
      <w:r>
        <w:rPr>
          <w:rStyle w:val="VerbatimChar"/>
        </w:rPr>
        <w:t xml:space="preserve">named</w:t>
      </w:r>
      <w:r>
        <w:t xml:space="preserve"> </w:t>
      </w:r>
      <w:r>
        <w:t xml:space="preserve">выполнена проверка разрешения имени</w:t>
      </w:r>
      <w:r>
        <w:t xml:space="preserve"> </w:t>
      </w:r>
      <w:r>
        <w:rPr>
          <w:rStyle w:val="VerbatimChar"/>
        </w:rPr>
        <w:t xml:space="preserve">ns.alkamal.net</w:t>
      </w:r>
      <w:r>
        <w:t xml:space="preserve"> </w:t>
      </w:r>
      <w:r>
        <w:t xml:space="preserve">с помощью утилиты</w:t>
      </w:r>
      <w:r>
        <w:t xml:space="preserve"> </w:t>
      </w:r>
      <w:r>
        <w:rPr>
          <w:rStyle w:val="VerbatimChar"/>
        </w:rPr>
        <w:t xml:space="preserve">dig</w:t>
      </w:r>
      <w:r>
        <w:t xml:space="preserve">. В ответе сервера получен статус</w:t>
      </w:r>
      <w:r>
        <w:t xml:space="preserve"> </w:t>
      </w:r>
      <w:r>
        <w:rPr>
          <w:rStyle w:val="VerbatimChar"/>
        </w:rPr>
        <w:t xml:space="preserve">NOERROR</w:t>
      </w:r>
      <w:r>
        <w:t xml:space="preserve">, в разделе ANSWER возвращена A-запись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, сервером указан</w:t>
      </w:r>
      <w:r>
        <w:t xml:space="preserve"> </w:t>
      </w:r>
      <w:r>
        <w:rPr>
          <w:rStyle w:val="VerbatimChar"/>
        </w:rPr>
        <w:t xml:space="preserve">127.0.0.1#53</w:t>
      </w:r>
      <w:r>
        <w:t xml:space="preserve">, что подтверждает корректную работу локального DNS-сервера (</w:t>
      </w:r>
      <w:hyperlink w:anchor="fig-21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21"/>
          <w:p>
            <w:pPr>
              <w:pStyle w:val="Compact"/>
              <w:jc w:val="center"/>
            </w:pPr>
            <w:r>
              <w:drawing>
                <wp:inline>
                  <wp:extent cx="3733800" cy="1693155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93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Результат выполнения команды dig для ns.alkamal.net</w:t>
            </w:r>
          </w:p>
          <w:bookmarkEnd w:id="100"/>
        </w:tc>
      </w:tr>
    </w:tbl>
    <w:p>
      <w:pPr>
        <w:pStyle w:val="BodyText"/>
      </w:pPr>
      <w:r>
        <w:t xml:space="preserve">Далее выполнена передача зоны командой</w:t>
      </w:r>
      <w:r>
        <w:t xml:space="preserve"> </w:t>
      </w:r>
      <w:r>
        <w:rPr>
          <w:rStyle w:val="VerbatimChar"/>
        </w:rPr>
        <w:t xml:space="preserve">host -l alkamal.net</w:t>
      </w:r>
      <w:r>
        <w:t xml:space="preserve">. В выводе отображаются NS-запись</w:t>
      </w:r>
      <w:r>
        <w:t xml:space="preserve"> </w:t>
      </w:r>
      <w:r>
        <w:rPr>
          <w:rStyle w:val="VerbatimChar"/>
        </w:rPr>
        <w:t xml:space="preserve">server.alkamal.net.</w:t>
      </w:r>
      <w:r>
        <w:t xml:space="preserve"> </w:t>
      </w:r>
      <w:r>
        <w:t xml:space="preserve">и A-записи для</w:t>
      </w:r>
      <w:r>
        <w:t xml:space="preserve"> </w:t>
      </w:r>
      <w:r>
        <w:rPr>
          <w:rStyle w:val="VerbatimChar"/>
        </w:rPr>
        <w:t xml:space="preserve">alkamal.net</w:t>
      </w:r>
      <w:r>
        <w:t xml:space="preserve">,</w:t>
      </w:r>
      <w:r>
        <w:t xml:space="preserve"> </w:t>
      </w:r>
      <w:r>
        <w:rPr>
          <w:rStyle w:val="VerbatimChar"/>
        </w:rPr>
        <w:t xml:space="preserve">ns.alkamal.net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server.alkamal.net</w:t>
      </w:r>
      <w:r>
        <w:t xml:space="preserve"> </w:t>
      </w:r>
      <w:r>
        <w:t xml:space="preserve">с адресом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, что подтверждает корректную настройку прямой зоны (</w:t>
      </w:r>
      <w:hyperlink w:anchor="fig-22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4" w:name="fig-22"/>
          <w:p>
            <w:pPr>
              <w:pStyle w:val="Compact"/>
              <w:jc w:val="center"/>
            </w:pPr>
            <w:r>
              <w:drawing>
                <wp:inline>
                  <wp:extent cx="3733800" cy="409513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9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Вывод команды host -l для зоны alkamal.net</w:t>
            </w:r>
          </w:p>
          <w:bookmarkEnd w:id="104"/>
        </w:tc>
      </w:tr>
    </w:tbl>
    <w:p>
      <w:pPr>
        <w:pStyle w:val="BodyText"/>
      </w:pPr>
      <w:r>
        <w:t xml:space="preserve">Командой</w:t>
      </w:r>
      <w:r>
        <w:t xml:space="preserve"> </w:t>
      </w:r>
      <w:r>
        <w:rPr>
          <w:rStyle w:val="VerbatimChar"/>
        </w:rPr>
        <w:t xml:space="preserve">host -a alkamal.net</w:t>
      </w:r>
      <w:r>
        <w:t xml:space="preserve"> </w:t>
      </w:r>
      <w:r>
        <w:t xml:space="preserve">выполнен расширенный запрос типа ANY. В разделе ANSWER присутствуют записи SOA, NS и A, что подтверждает корректность параметров зоны и серийного номера (</w:t>
      </w:r>
      <w:hyperlink w:anchor="fig-23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8" w:name="fig-23"/>
          <w:p>
            <w:pPr>
              <w:pStyle w:val="Compact"/>
              <w:jc w:val="center"/>
            </w:pPr>
            <w:r>
              <w:drawing>
                <wp:inline>
                  <wp:extent cx="3733800" cy="1021539"/>
                  <wp:effectExtent b="0" l="0" r="0" t="0"/>
                  <wp:docPr descr="" title="" id="106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0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215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Расширенный запрос host -a для alkamal.net</w:t>
            </w:r>
          </w:p>
          <w:bookmarkEnd w:id="108"/>
        </w:tc>
      </w:tr>
    </w:tbl>
    <w:p>
      <w:pPr>
        <w:pStyle w:val="BodyText"/>
      </w:pPr>
      <w:r>
        <w:t xml:space="preserve">Затем выполнена проверка прямого и обратного разрешения имени. Команда</w:t>
      </w:r>
      <w:r>
        <w:t xml:space="preserve"> </w:t>
      </w:r>
      <w:r>
        <w:rPr>
          <w:rStyle w:val="VerbatimChar"/>
        </w:rPr>
        <w:t xml:space="preserve">host -t A alkamal.net</w:t>
      </w:r>
      <w:r>
        <w:t xml:space="preserve"> </w:t>
      </w:r>
      <w:r>
        <w:t xml:space="preserve">возвращает IP-адрес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. Команда</w:t>
      </w:r>
      <w:r>
        <w:t xml:space="preserve"> </w:t>
      </w:r>
      <w:r>
        <w:rPr>
          <w:rStyle w:val="VerbatimChar"/>
        </w:rPr>
        <w:t xml:space="preserve">host -t PTR 192.168.1.1</w:t>
      </w:r>
      <w:r>
        <w:t xml:space="preserve"> </w:t>
      </w:r>
      <w:r>
        <w:t xml:space="preserve">возвращает PTR-записи</w:t>
      </w:r>
      <w:r>
        <w:t xml:space="preserve"> </w:t>
      </w:r>
      <w:r>
        <w:rPr>
          <w:rStyle w:val="VerbatimChar"/>
        </w:rPr>
        <w:t xml:space="preserve">server.alkamal.net.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ns.alkamal.net.</w:t>
      </w:r>
      <w:r>
        <w:t xml:space="preserve">, что подтверждает корректную настройку обратной зоны</w:t>
      </w:r>
      <w:r>
        <w:t xml:space="preserve"> </w:t>
      </w:r>
      <w:r>
        <w:rPr>
          <w:rStyle w:val="VerbatimChar"/>
        </w:rPr>
        <w:t xml:space="preserve">1.168.192.in-addr.arpa</w:t>
      </w:r>
      <w:r>
        <w:t xml:space="preserve"> </w:t>
      </w:r>
      <w:r>
        <w:t xml:space="preserve">(</w:t>
      </w:r>
      <w:hyperlink w:anchor="fig-24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2" w:name="fig-24"/>
          <w:p>
            <w:pPr>
              <w:pStyle w:val="Compact"/>
              <w:jc w:val="center"/>
            </w:pPr>
            <w:r>
              <w:drawing>
                <wp:inline>
                  <wp:extent cx="3733800" cy="498436"/>
                  <wp:effectExtent b="0" l="0" r="0" t="0"/>
                  <wp:docPr descr="" title="" id="110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1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984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Проверка A- и PTR-записей зоны alkamal.net</w:t>
            </w:r>
          </w:p>
          <w:bookmarkEnd w:id="112"/>
        </w:tc>
      </w:tr>
    </w:tbl>
    <w:bookmarkEnd w:id="113"/>
    <w:bookmarkStart w:id="126" w:name="Xd636270ea8e9bb71f498bde6a96fb3a56434bd8"/>
    <w:p>
      <w:pPr>
        <w:pStyle w:val="Heading2"/>
      </w:pPr>
      <w:r>
        <w:t xml:space="preserve">2.5 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</w:t>
      </w:r>
      <w:r>
        <w:t xml:space="preserve">, после чего созданы подкаталоги</w:t>
      </w:r>
      <w:r>
        <w:t xml:space="preserve"> </w:t>
      </w:r>
      <w:r>
        <w:rPr>
          <w:rStyle w:val="VerbatimChar"/>
        </w:rPr>
        <w:t xml:space="preserve">provision/server/dns/etc/named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provision/server/dns/var/named/master</w:t>
      </w:r>
      <w:r>
        <w:t xml:space="preserve">. Далее скопированы файлы</w:t>
      </w:r>
      <w:r>
        <w:t xml:space="preserve"> </w:t>
      </w:r>
      <w:r>
        <w:rPr>
          <w:rStyle w:val="VerbatimChar"/>
        </w:rPr>
        <w:t xml:space="preserve">/etc/named.conf</w:t>
      </w:r>
      <w:r>
        <w:t xml:space="preserve">, содержимое</w:t>
      </w:r>
      <w:r>
        <w:t xml:space="preserve"> </w:t>
      </w:r>
      <w:r>
        <w:rPr>
          <w:rStyle w:val="VerbatimChar"/>
        </w:rPr>
        <w:t xml:space="preserve">/etc/named/</w:t>
      </w:r>
      <w:r>
        <w:t xml:space="preserve"> </w:t>
      </w:r>
      <w:r>
        <w:t xml:space="preserve">и файлы зон из</w:t>
      </w:r>
      <w:r>
        <w:t xml:space="preserve"> </w:t>
      </w:r>
      <w:r>
        <w:rPr>
          <w:rStyle w:val="VerbatimChar"/>
        </w:rPr>
        <w:t xml:space="preserve">/var/named/master/</w:t>
      </w:r>
      <w:r>
        <w:t xml:space="preserve"> </w:t>
      </w:r>
      <w:r>
        <w:t xml:space="preserve">в соответствующие каталоги внутри</w:t>
      </w:r>
      <w:r>
        <w:t xml:space="preserve"> </w:t>
      </w:r>
      <w:r>
        <w:rPr>
          <w:rStyle w:val="VerbatimChar"/>
        </w:rPr>
        <w:t xml:space="preserve">/vagrant/provision/server/dns/</w:t>
      </w:r>
      <w:r>
        <w:t xml:space="preserve"> </w:t>
      </w:r>
      <w:r>
        <w:t xml:space="preserve">(</w:t>
      </w:r>
      <w:hyperlink w:anchor="fig-25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7" w:name="fig-25"/>
          <w:p>
            <w:pPr>
              <w:pStyle w:val="Compact"/>
              <w:jc w:val="center"/>
            </w:pPr>
            <w:r>
              <w:drawing>
                <wp:inline>
                  <wp:extent cx="3733800" cy="625776"/>
                  <wp:effectExtent b="0" l="0" r="0" t="0"/>
                  <wp:docPr descr="" title="" id="115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1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257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Подготовка структуры каталогов и копирование конфигурации DNS в /vagrant</w:t>
            </w:r>
          </w:p>
          <w:bookmarkEnd w:id="117"/>
        </w:tc>
      </w:tr>
    </w:tbl>
    <w:p>
      <w:pPr>
        <w:pStyle w:val="BodyText"/>
      </w:pPr>
      <w:r>
        <w:t xml:space="preserve">Затем в каталоге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dns.sh</w:t>
      </w:r>
      <w:r>
        <w:t xml:space="preserve">, в который внесён скрипт автоматической установки и настройки DNS-сервера: установка пакетов</w:t>
      </w:r>
      <w:r>
        <w:t xml:space="preserve"> </w:t>
      </w:r>
      <w:r>
        <w:rPr>
          <w:rStyle w:val="VerbatimChar"/>
        </w:rPr>
        <w:t xml:space="preserve">bind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bind-utils</w:t>
      </w:r>
      <w:r>
        <w:t xml:space="preserve">, копирование конфигурационных файлов в системные каталоги</w:t>
      </w:r>
      <w:r>
        <w:t xml:space="preserve"> </w:t>
      </w:r>
      <w:r>
        <w:rPr>
          <w:rStyle w:val="VerbatimChar"/>
        </w:rPr>
        <w:t xml:space="preserve">/etc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/var/named</w:t>
      </w:r>
      <w:r>
        <w:t xml:space="preserve">, изменение владельца на</w:t>
      </w:r>
      <w:r>
        <w:t xml:space="preserve"> </w:t>
      </w:r>
      <w:r>
        <w:rPr>
          <w:rStyle w:val="VerbatimChar"/>
        </w:rPr>
        <w:t xml:space="preserve">named:named</w:t>
      </w:r>
      <w:r>
        <w:t xml:space="preserve">, восстановление SELinux-контекстов, настройка межсетевого экрана для службы</w:t>
      </w:r>
      <w:r>
        <w:t xml:space="preserve"> </w:t>
      </w:r>
      <w:r>
        <w:rPr>
          <w:rStyle w:val="VerbatimChar"/>
        </w:rPr>
        <w:t xml:space="preserve">dns</w:t>
      </w:r>
      <w:r>
        <w:t xml:space="preserve">, включение параметра</w:t>
      </w:r>
      <w:r>
        <w:t xml:space="preserve"> </w:t>
      </w:r>
      <w:r>
        <w:rPr>
          <w:rStyle w:val="VerbatimChar"/>
        </w:rPr>
        <w:t xml:space="preserve">named_write_master_zones</w:t>
      </w:r>
      <w:r>
        <w:t xml:space="preserve">, изменение DNS-адреса соединения</w:t>
      </w:r>
      <w:r>
        <w:t xml:space="preserve"> </w:t>
      </w:r>
      <w:r>
        <w:rPr>
          <w:rStyle w:val="VerbatimChar"/>
        </w:rPr>
        <w:t xml:space="preserve">System eth0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127.0.0.1</w:t>
      </w:r>
      <w:r>
        <w:t xml:space="preserve">, перезапуск</w:t>
      </w:r>
      <w:r>
        <w:t xml:space="preserve"> </w:t>
      </w:r>
      <w:r>
        <w:rPr>
          <w:rStyle w:val="VerbatimChar"/>
        </w:rPr>
        <w:t xml:space="preserve">NetworkManager</w:t>
      </w:r>
      <w:r>
        <w:t xml:space="preserve">, а также включение и запуск службы</w:t>
      </w:r>
      <w:r>
        <w:t xml:space="preserve"> </w:t>
      </w:r>
      <w:r>
        <w:rPr>
          <w:rStyle w:val="VerbatimChar"/>
        </w:rPr>
        <w:t xml:space="preserve">named</w:t>
      </w:r>
      <w:r>
        <w:t xml:space="preserve"> </w:t>
      </w:r>
      <w:r>
        <w:t xml:space="preserve">(</w:t>
      </w:r>
      <w:hyperlink w:anchor="fig-26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1" w:name="fig-26"/>
          <w:p>
            <w:pPr>
              <w:pStyle w:val="Compact"/>
              <w:jc w:val="center"/>
            </w:pPr>
            <w:r>
              <w:drawing>
                <wp:inline>
                  <wp:extent cx="3733800" cy="4060744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60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Содержимое provisioning-скрипта dns.sh</w:t>
            </w:r>
          </w:p>
          <w:bookmarkEnd w:id="121"/>
        </w:tc>
      </w:tr>
    </w:tbl>
    <w:p>
      <w:pPr>
        <w:pStyle w:val="BodyText"/>
      </w:pPr>
      <w:r>
        <w:t xml:space="preserve">Для автоматического выполнения данного скрипта при загрузке виртуальной машины в файл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в разделе конфигурации сервера добавлен provision-блок типа</w:t>
      </w:r>
      <w:r>
        <w:t xml:space="preserve"> </w:t>
      </w:r>
      <w:r>
        <w:rPr>
          <w:rStyle w:val="VerbatimChar"/>
        </w:rPr>
        <w:t xml:space="preserve">shell</w:t>
      </w:r>
      <w:r>
        <w:t xml:space="preserve"> </w:t>
      </w:r>
      <w:r>
        <w:t xml:space="preserve">с путём</w:t>
      </w:r>
      <w:r>
        <w:t xml:space="preserve"> </w:t>
      </w:r>
      <w:r>
        <w:rPr>
          <w:rStyle w:val="VerbatimChar"/>
        </w:rPr>
        <w:t xml:space="preserve">provision/server/dns.sh</w:t>
      </w:r>
      <w:r>
        <w:t xml:space="preserve"> </w:t>
      </w:r>
      <w:r>
        <w:t xml:space="preserve">и параметром</w:t>
      </w:r>
      <w:r>
        <w:t xml:space="preserve"> </w:t>
      </w:r>
      <w:r>
        <w:rPr>
          <w:rStyle w:val="VerbatimChar"/>
        </w:rPr>
        <w:t xml:space="preserve">preserve_order: true</w:t>
      </w:r>
      <w:r>
        <w:t xml:space="preserve">, что обеспечивает последовательное выполнение сценария при старте VM (</w:t>
      </w:r>
      <w:hyperlink w:anchor="fig-27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5" w:name="fig-27"/>
          <w:p>
            <w:pPr>
              <w:pStyle w:val="Compact"/>
              <w:jc w:val="center"/>
            </w:pPr>
            <w:r>
              <w:drawing>
                <wp:inline>
                  <wp:extent cx="3733800" cy="2814935"/>
                  <wp:effectExtent b="0" l="0" r="0" t="0"/>
                  <wp:docPr descr="" title="" id="123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14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Добавление provisioning-скрипта dns.sh в конфигурацию Vagrantfile</w:t>
            </w:r>
          </w:p>
          <w:bookmarkEnd w:id="125"/>
        </w:tc>
      </w:tr>
    </w:tbl>
    <w:bookmarkEnd w:id="126"/>
    <w:bookmarkEnd w:id="127"/>
    <w:bookmarkStart w:id="128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работы выполнена установка и настройка кэширующего и первичного DNS-сервера на базе BIND.</w:t>
      </w:r>
    </w:p>
    <w:p>
      <w:pPr>
        <w:pStyle w:val="BodyText"/>
      </w:pPr>
      <w:r>
        <w:t xml:space="preserve">Сервер успешно сконфигурирован для работы в режиме recursive caching, а также в режиме первичного (master) сервера для прямой зоны</w:t>
      </w:r>
      <w:r>
        <w:t xml:space="preserve"> </w:t>
      </w:r>
      <w:r>
        <w:rPr>
          <w:b/>
          <w:bCs/>
        </w:rPr>
        <w:t xml:space="preserve">alkamal.net</w:t>
      </w:r>
      <w:r>
        <w:t xml:space="preserve"> </w:t>
      </w:r>
      <w:r>
        <w:t xml:space="preserve">и обратной зоны</w:t>
      </w:r>
      <w:r>
        <w:t xml:space="preserve"> </w:t>
      </w:r>
      <w:r>
        <w:rPr>
          <w:b/>
          <w:bCs/>
        </w:rPr>
        <w:t xml:space="preserve">1.168.192.in-addr.arpa</w:t>
      </w:r>
      <w:r>
        <w:t xml:space="preserve">.</w:t>
      </w:r>
    </w:p>
    <w:p>
      <w:pPr>
        <w:pStyle w:val="BodyText"/>
      </w:pPr>
      <w:r>
        <w:t xml:space="preserve">Настроены A- и PTR-записи, подтверждена авторитетность сервера по флагу</w:t>
      </w:r>
      <w:r>
        <w:t xml:space="preserve"> </w:t>
      </w:r>
      <w:r>
        <w:rPr>
          <w:b/>
          <w:bCs/>
        </w:rPr>
        <w:t xml:space="preserve">aa</w:t>
      </w:r>
      <w:r>
        <w:t xml:space="preserve"> </w:t>
      </w:r>
      <w:r>
        <w:t xml:space="preserve">в ответах</w:t>
      </w:r>
      <w:r>
        <w:t xml:space="preserve"> </w:t>
      </w:r>
      <w:r>
        <w:rPr>
          <w:rStyle w:val="VerbatimChar"/>
        </w:rPr>
        <w:t xml:space="preserve">dig</w:t>
      </w:r>
      <w:r>
        <w:t xml:space="preserve">. Проверка утилитами</w:t>
      </w:r>
      <w:r>
        <w:t xml:space="preserve"> </w:t>
      </w:r>
      <w:r>
        <w:rPr>
          <w:rStyle w:val="VerbatimChar"/>
        </w:rPr>
        <w:t xml:space="preserve">dig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показала корректное разрешение имён и обратное разрешение IP-адреса 192.168.1.1.</w:t>
      </w:r>
    </w:p>
    <w:p>
      <w:pPr>
        <w:pStyle w:val="BodyText"/>
      </w:pPr>
      <w:r>
        <w:t xml:space="preserve">Обеспечена работа DNS через внутреннюю виртуальную сеть:</w:t>
      </w:r>
      <w:r>
        <w:t xml:space="preserve"> </w:t>
      </w:r>
      <w:r>
        <w:t xml:space="preserve">– изменены параметры</w:t>
      </w:r>
      <w:r>
        <w:t xml:space="preserve"> </w:t>
      </w:r>
      <w:r>
        <w:rPr>
          <w:rStyle w:val="VerbatimChar"/>
        </w:rPr>
        <w:t xml:space="preserve">listen-on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allow-query</w:t>
      </w:r>
      <w:r>
        <w:t xml:space="preserve">;</w:t>
      </w:r>
      <w:r>
        <w:t xml:space="preserve"> </w:t>
      </w:r>
      <w:r>
        <w:t xml:space="preserve">– открыт сервис DNS в firewall;</w:t>
      </w:r>
      <w:r>
        <w:t xml:space="preserve"> </w:t>
      </w:r>
      <w:r>
        <w:t xml:space="preserve">– настроены политики SELinux;</w:t>
      </w:r>
      <w:r>
        <w:t xml:space="preserve"> </w:t>
      </w:r>
      <w:r>
        <w:t xml:space="preserve">– сервер назначен DNS-сервером по умолчанию (127.0.0.1).</w:t>
      </w:r>
    </w:p>
    <w:p>
      <w:pPr>
        <w:pStyle w:val="BodyText"/>
      </w:pPr>
      <w:r>
        <w:t xml:space="preserve">Дополнительно выполнена автоматизация конфигурации с использованием provisioning-скрипта</w:t>
      </w:r>
      <w:r>
        <w:t xml:space="preserve"> </w:t>
      </w:r>
      <w:r>
        <w:rPr>
          <w:rStyle w:val="VerbatimChar"/>
        </w:rPr>
        <w:t xml:space="preserve">dns.sh</w:t>
      </w:r>
      <w:r>
        <w:t xml:space="preserve"> </w:t>
      </w:r>
      <w:r>
        <w:t xml:space="preserve">и интеграции в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, что обеспечивает воспроизводимость настройки при перезапуске виртуальной машины.</w:t>
      </w:r>
    </w:p>
    <w:bookmarkEnd w:id="128"/>
    <w:bookmarkStart w:id="129" w:name="контрольные-вопросы"/>
    <w:p>
      <w:pPr>
        <w:pStyle w:val="Heading1"/>
      </w:pPr>
      <w:r>
        <w:t xml:space="preserve">4. Контрольные вопросы:</w:t>
      </w:r>
    </w:p>
    <w:p>
      <w:pPr>
        <w:numPr>
          <w:ilvl w:val="0"/>
          <w:numId w:val="1001"/>
        </w:numPr>
      </w:pPr>
      <w:r>
        <w:t xml:space="preserve">Что такое DNS? - Это система, предназначенная для преобразования</w:t>
      </w:r>
      <w:r>
        <w:t xml:space="preserve"> </w:t>
      </w:r>
      <w:r>
        <w:t xml:space="preserve">человекочитаемых доменных имен в IP-адреса, используемые</w:t>
      </w:r>
      <w:r>
        <w:t xml:space="preserve"> </w:t>
      </w:r>
      <w:r>
        <w:t xml:space="preserve">компьютерами для идентификации друг друга в сети.</w:t>
      </w:r>
    </w:p>
    <w:p>
      <w:pPr>
        <w:numPr>
          <w:ilvl w:val="0"/>
          <w:numId w:val="1001"/>
        </w:numPr>
      </w:pPr>
      <w:r>
        <w:t xml:space="preserve">Каково назначение кэширующего DNS-сервера? - Его задача - хранить</w:t>
      </w:r>
      <w:r>
        <w:t xml:space="preserve"> </w:t>
      </w:r>
      <w:r>
        <w:t xml:space="preserve">результаты предыдущих DNS-запросов в памяти. Когда клиент делает</w:t>
      </w:r>
      <w:r>
        <w:t xml:space="preserve"> </w:t>
      </w:r>
      <w:r>
        <w:t xml:space="preserve">запрос, кэширующий DNS проверяет свой кэш, и если он содержит</w:t>
      </w:r>
      <w:r>
        <w:t xml:space="preserve"> </w:t>
      </w:r>
      <w:r>
        <w:t xml:space="preserve">соответствующую информацию, сервер возвращает ее без необходимости</w:t>
      </w:r>
      <w:r>
        <w:t xml:space="preserve"> </w:t>
      </w:r>
      <w:r>
        <w:t xml:space="preserve">обращаться к другим DNS-серверам. Это ускоряет процесс запроса.</w:t>
      </w:r>
    </w:p>
    <w:p>
      <w:pPr>
        <w:numPr>
          <w:ilvl w:val="0"/>
          <w:numId w:val="1001"/>
        </w:numPr>
      </w:pPr>
      <w:r>
        <w:t xml:space="preserve">Чем отличается прямая DNS-зона от обратной? - Прямая зона преобразует</w:t>
      </w:r>
      <w:r>
        <w:t xml:space="preserve"> </w:t>
      </w:r>
      <w:r>
        <w:t xml:space="preserve">доменные имена в IP-адреса, обратная зона выполняет обратное:</w:t>
      </w:r>
      <w:r>
        <w:t xml:space="preserve"> </w:t>
      </w:r>
      <w:r>
        <w:t xml:space="preserve">преобразует IP-адреса в доменные имена.</w:t>
      </w:r>
    </w:p>
    <w:p>
      <w:pPr>
        <w:numPr>
          <w:ilvl w:val="0"/>
          <w:numId w:val="1001"/>
        </w:numPr>
      </w:pPr>
      <w:r>
        <w:t xml:space="preserve">В каких каталогах и файлах располагаются настройки DNS-сервера?</w:t>
      </w:r>
      <w:r>
        <w:t xml:space="preserve"> </w:t>
      </w:r>
      <w:r>
        <w:t xml:space="preserve">Кратко охарактеризуйте, за что они отвечают. - В Linux-системах обычно</w:t>
      </w:r>
      <w:r>
        <w:t xml:space="preserve"> </w:t>
      </w:r>
      <w:r>
        <w:t xml:space="preserve">используется файл /etc/named.conf для общих настроек. Зоны хранятся в</w:t>
      </w:r>
      <w:r>
        <w:t xml:space="preserve"> </w:t>
      </w:r>
      <w:r>
        <w:t xml:space="preserve">файлах в каталоге /var/named/, например, /var/named/example.com.zone.</w:t>
      </w:r>
    </w:p>
    <w:p>
      <w:pPr>
        <w:numPr>
          <w:ilvl w:val="0"/>
          <w:numId w:val="1001"/>
        </w:numPr>
      </w:pPr>
      <w:r>
        <w:t xml:space="preserve">Что указывается в файле resolv.conf? - Содержит информацию о DNS-</w:t>
      </w:r>
      <w:r>
        <w:t xml:space="preserve"> </w:t>
      </w:r>
      <w:r>
        <w:t xml:space="preserve">серверах, используемых системой, а также о параметрах конфигурации.</w:t>
      </w:r>
    </w:p>
    <w:p>
      <w:pPr>
        <w:numPr>
          <w:ilvl w:val="0"/>
          <w:numId w:val="1001"/>
        </w:numPr>
      </w:pPr>
      <w:r>
        <w:t xml:space="preserve">Какие типы записи описания ресурсов есть в DNS и для чего они</w:t>
      </w:r>
      <w:r>
        <w:t xml:space="preserve"> </w:t>
      </w:r>
      <w:r>
        <w:t xml:space="preserve">используются? - A (IPv4-адрес), AAAA (IPv6-адрес), CNAME</w:t>
      </w:r>
      <w:r>
        <w:t xml:space="preserve"> </w:t>
      </w:r>
      <w:r>
        <w:t xml:space="preserve">(каноническое имя), MX (почтовый сервер), NS (имя сервера), PTR</w:t>
      </w:r>
      <w:r>
        <w:t xml:space="preserve"> </w:t>
      </w:r>
      <w:r>
        <w:t xml:space="preserve">(обратная запись), SOA (начальная запись зоны), TXT (текстовая</w:t>
      </w:r>
      <w:r>
        <w:t xml:space="preserve"> </w:t>
      </w:r>
      <w:r>
        <w:t xml:space="preserve">информация).</w:t>
      </w:r>
    </w:p>
    <w:p>
      <w:pPr>
        <w:numPr>
          <w:ilvl w:val="0"/>
          <w:numId w:val="1001"/>
        </w:numPr>
      </w:pPr>
      <w:r>
        <w:t xml:space="preserve">Для чего используется домен in-addr.arpa? - Используется для обратного</w:t>
      </w:r>
      <w:r>
        <w:t xml:space="preserve"> </w:t>
      </w:r>
      <w:r>
        <w:t xml:space="preserve">маппинга IP-адресов в доменные имена.</w:t>
      </w:r>
    </w:p>
    <w:p>
      <w:pPr>
        <w:numPr>
          <w:ilvl w:val="0"/>
          <w:numId w:val="1001"/>
        </w:numPr>
      </w:pPr>
      <w:r>
        <w:t xml:space="preserve">Для чего нужен демон named? - Это DNS-сервер, реализация BIND</w:t>
      </w:r>
      <w:r>
        <w:t xml:space="preserve"> </w:t>
      </w:r>
      <w:r>
        <w:t xml:space="preserve">(Berkeley Internet Name Domain).</w:t>
      </w:r>
    </w:p>
    <w:p>
      <w:pPr>
        <w:numPr>
          <w:ilvl w:val="0"/>
          <w:numId w:val="1001"/>
        </w:numPr>
      </w:pPr>
      <w:r>
        <w:t xml:space="preserve">В чём заключаются основные функции slave-сервера и master-сервера? -</w:t>
      </w:r>
      <w:r>
        <w:t xml:space="preserve"> </w:t>
      </w:r>
      <w:r>
        <w:t xml:space="preserve">Master-сервер хранит оригинальные записи зоны, slave-серверы получают</w:t>
      </w:r>
      <w:r>
        <w:t xml:space="preserve"> </w:t>
      </w:r>
      <w:r>
        <w:t xml:space="preserve">копии данных от master-сервера.</w:t>
      </w:r>
    </w:p>
    <w:p>
      <w:pPr>
        <w:numPr>
          <w:ilvl w:val="0"/>
          <w:numId w:val="1001"/>
        </w:numPr>
      </w:pPr>
      <w:r>
        <w:t xml:space="preserve">Какие параметры отвечают за время обновления зоны? - refresh, retry,</w:t>
      </w:r>
      <w:r>
        <w:t xml:space="preserve"> </w:t>
      </w:r>
      <w:r>
        <w:t xml:space="preserve">expire, и minimum.</w:t>
      </w:r>
    </w:p>
    <w:p>
      <w:pPr>
        <w:numPr>
          <w:ilvl w:val="0"/>
          <w:numId w:val="1001"/>
        </w:numPr>
      </w:pPr>
      <w:r>
        <w:t xml:space="preserve">Как обеспечить защиту зоны от скачивания и просмотра? - Это может</w:t>
      </w:r>
      <w:r>
        <w:t xml:space="preserve"> </w:t>
      </w:r>
      <w:r>
        <w:t xml:space="preserve">включать в себя использование TSIG (Transaction SIGnatures) для</w:t>
      </w:r>
      <w:r>
        <w:t xml:space="preserve"> </w:t>
      </w:r>
      <w:r>
        <w:t xml:space="preserve">аутентификации между серверами.</w:t>
      </w:r>
    </w:p>
    <w:p>
      <w:pPr>
        <w:numPr>
          <w:ilvl w:val="0"/>
          <w:numId w:val="1001"/>
        </w:numPr>
      </w:pPr>
      <w:r>
        <w:t xml:space="preserve">Какая запись RR применяется при создании почтовых серверов? - MX</w:t>
      </w:r>
      <w:r>
        <w:t xml:space="preserve"> </w:t>
      </w:r>
      <w:r>
        <w:t xml:space="preserve">(Mail Exchange).</w:t>
      </w:r>
    </w:p>
    <w:p>
      <w:pPr>
        <w:numPr>
          <w:ilvl w:val="0"/>
          <w:numId w:val="1001"/>
        </w:numPr>
      </w:pPr>
      <w:r>
        <w:t xml:space="preserve">Как протестировать работу сервера доменных имён? - Используйте</w:t>
      </w:r>
      <w:r>
        <w:t xml:space="preserve"> </w:t>
      </w:r>
      <w:r>
        <w:t xml:space="preserve">команды nslookup, dig, или host.</w:t>
      </w:r>
    </w:p>
    <w:p>
      <w:pPr>
        <w:numPr>
          <w:ilvl w:val="0"/>
          <w:numId w:val="1001"/>
        </w:numPr>
      </w:pPr>
      <w:r>
        <w:t xml:space="preserve">Как запустить, перезапустить или остановить какую-либо службу в</w:t>
      </w:r>
      <w:r>
        <w:t xml:space="preserve"> </w:t>
      </w:r>
      <w:r>
        <w:t xml:space="preserve">системе? - systemctl start|stop|restart</w:t>
      </w:r>
      <w:r>
        <w:t xml:space="preserve"> </w:t>
      </w:r>
      <w:r>
        <w:t xml:space="preserve">.</w:t>
      </w:r>
    </w:p>
    <w:p>
      <w:pPr>
        <w:numPr>
          <w:ilvl w:val="0"/>
          <w:numId w:val="1001"/>
        </w:numPr>
      </w:pPr>
      <w:r>
        <w:t xml:space="preserve">Как посмотреть отладочную информацию при запуске какого-либо</w:t>
      </w:r>
      <w:r>
        <w:t xml:space="preserve"> </w:t>
      </w:r>
      <w:r>
        <w:t xml:space="preserve">сервиса или службы? - Используйте опции, такие как -d или -v при запуске</w:t>
      </w:r>
      <w:r>
        <w:t xml:space="preserve"> </w:t>
      </w:r>
      <w:r>
        <w:t xml:space="preserve">службы.</w:t>
      </w:r>
    </w:p>
    <w:p>
      <w:pPr>
        <w:numPr>
          <w:ilvl w:val="0"/>
          <w:numId w:val="1001"/>
        </w:numPr>
      </w:pPr>
      <w:r>
        <w:t xml:space="preserve">Где храниться отладочная информация по работе системы и служб? Как</w:t>
      </w:r>
      <w:r>
        <w:t xml:space="preserve"> </w:t>
      </w:r>
      <w:r>
        <w:t xml:space="preserve">её посмотреть? - В системных журналах, доступных через journalctl.</w:t>
      </w:r>
    </w:p>
    <w:p>
      <w:pPr>
        <w:numPr>
          <w:ilvl w:val="0"/>
          <w:numId w:val="1001"/>
        </w:numPr>
      </w:pPr>
      <w:r>
        <w:t xml:space="preserve">Как посмотреть, какие файлы использует в своей работе тот или иной</w:t>
      </w:r>
      <w:r>
        <w:t xml:space="preserve"> </w:t>
      </w:r>
      <w:r>
        <w:t xml:space="preserve">процесс? Приведите несколько примеров. - lsof -p</w:t>
      </w:r>
      <w:r>
        <w:t xml:space="preserve"> </w:t>
      </w:r>
      <w:r>
        <w:t xml:space="preserve"> </w:t>
      </w:r>
      <w:r>
        <w:t xml:space="preserve">или fuser -v</w:t>
      </w:r>
      <w:r>
        <w:t xml:space="preserve"> </w:t>
      </w:r>
      <w:r>
        <w:t xml:space="preserve">.</w:t>
      </w:r>
    </w:p>
    <w:p>
      <w:pPr>
        <w:numPr>
          <w:ilvl w:val="0"/>
          <w:numId w:val="1001"/>
        </w:numPr>
      </w:pPr>
      <w:r>
        <w:t xml:space="preserve">Приведите несколько примеров по изменению сетевого соединения при</w:t>
      </w:r>
      <w:r>
        <w:t xml:space="preserve"> </w:t>
      </w:r>
      <w:r>
        <w:t xml:space="preserve">помощи командного интерфейса nmcli. - Примеры включают nmcli</w:t>
      </w:r>
      <w:r>
        <w:t xml:space="preserve"> </w:t>
      </w:r>
      <w:r>
        <w:t xml:space="preserve">connection up|down</w:t>
      </w:r>
      <w:r>
        <w:t xml:space="preserve"> </w:t>
      </w:r>
      <w:r>
        <w:t xml:space="preserve">.</w:t>
      </w:r>
    </w:p>
    <w:p>
      <w:pPr>
        <w:numPr>
          <w:ilvl w:val="0"/>
          <w:numId w:val="1001"/>
        </w:numPr>
      </w:pPr>
      <w:r>
        <w:t xml:space="preserve">Что такое SELinux? - Это мандатный контроль доступа для ядра Linux.</w:t>
      </w:r>
    </w:p>
    <w:p>
      <w:pPr>
        <w:numPr>
          <w:ilvl w:val="0"/>
          <w:numId w:val="1001"/>
        </w:numPr>
      </w:pPr>
      <w:r>
        <w:t xml:space="preserve">Что такое контекст (метка) SELinux? - Метка, определяющая, какие</w:t>
      </w:r>
      <w:r>
        <w:t xml:space="preserve"> </w:t>
      </w:r>
      <w:r>
        <w:t xml:space="preserve">ресурсы могут быть доступны процессу или объекту.</w:t>
      </w:r>
    </w:p>
    <w:p>
      <w:pPr>
        <w:numPr>
          <w:ilvl w:val="0"/>
          <w:numId w:val="1001"/>
        </w:numPr>
      </w:pPr>
      <w:r>
        <w:t xml:space="preserve">Как восстановить контекст SELinux после внесения изменений в</w:t>
      </w:r>
      <w:r>
        <w:t xml:space="preserve"> </w:t>
      </w:r>
      <w:r>
        <w:t xml:space="preserve">конфигурационные файлы? - restorecon -Rv</w:t>
      </w:r>
      <w:r>
        <w:t xml:space="preserve"> </w:t>
      </w:r>
      <w:r>
        <w:t xml:space="preserve">.</w:t>
      </w:r>
    </w:p>
    <w:p>
      <w:pPr>
        <w:numPr>
          <w:ilvl w:val="0"/>
          <w:numId w:val="1001"/>
        </w:numPr>
      </w:pPr>
      <w:r>
        <w:t xml:space="preserve">Как создать разрешающие правила политики SELinux из файлов</w:t>
      </w:r>
      <w:r>
        <w:t xml:space="preserve"> </w:t>
      </w:r>
      <w:r>
        <w:t xml:space="preserve">журналов, содержащих сообщения о запрете операций? - Используйте</w:t>
      </w:r>
      <w:r>
        <w:t xml:space="preserve"> </w:t>
      </w:r>
      <w:r>
        <w:t xml:space="preserve">audit2allow.</w:t>
      </w:r>
    </w:p>
    <w:p>
      <w:pPr>
        <w:numPr>
          <w:ilvl w:val="0"/>
          <w:numId w:val="1001"/>
        </w:numPr>
      </w:pPr>
      <w:r>
        <w:t xml:space="preserve">Что такое булевый переключатель в SELinux? - Это параметр, который</w:t>
      </w:r>
      <w:r>
        <w:t xml:space="preserve"> </w:t>
      </w:r>
      <w:r>
        <w:t xml:space="preserve">включает или отключает определенные аспекты защиты SELinux.</w:t>
      </w:r>
    </w:p>
    <w:p>
      <w:pPr>
        <w:numPr>
          <w:ilvl w:val="0"/>
          <w:numId w:val="1001"/>
        </w:numPr>
      </w:pPr>
      <w:r>
        <w:t xml:space="preserve">Как посмотреть список переключателей SELinux и их состояние? -</w:t>
      </w:r>
      <w:r>
        <w:t xml:space="preserve"> </w:t>
      </w:r>
      <w:r>
        <w:t xml:space="preserve">getsebool -a.</w:t>
      </w:r>
    </w:p>
    <w:p>
      <w:pPr>
        <w:numPr>
          <w:ilvl w:val="0"/>
          <w:numId w:val="1001"/>
        </w:numPr>
      </w:pPr>
      <w:r>
        <w:t xml:space="preserve">Как изменить значение переключателя SELinux? - setsebool -P</w:t>
      </w:r>
      <w:r>
        <w:t xml:space="preserve"> </w:t>
      </w:r>
      <w:r>
        <w:t xml:space="preserve"> </w:t>
      </w:r>
      <w:r>
        <w:t xml:space="preserve">&lt;on|off&gt;.</w:t>
      </w:r>
    </w:p>
    <w:bookmarkEnd w:id="129"/>
    <w:bookmarkStart w:id="130" w:name="список-литературы"/>
    <w:p>
      <w:pPr>
        <w:pStyle w:val="Heading1"/>
      </w:pPr>
      <w:r>
        <w:t xml:space="preserve">5. Список литературы</w:t>
      </w:r>
    </w:p>
    <w:p>
      <w:pPr>
        <w:numPr>
          <w:ilvl w:val="0"/>
          <w:numId w:val="1002"/>
        </w:numPr>
      </w:pPr>
      <w:r>
        <w:t xml:space="preserve">Barr D.</w:t>
      </w:r>
      <w:r>
        <w:t xml:space="preserve"> </w:t>
      </w:r>
      <w:r>
        <w:rPr>
          <w:i/>
          <w:iCs/>
        </w:rPr>
        <w:t xml:space="preserve">Common DNS Operational and Configuration Errors</w:t>
      </w:r>
      <w:r>
        <w:t xml:space="preserve">: RFC / RFC Editor. — 02/1996. — DOI: 10.17487/rfc1912.</w:t>
      </w:r>
    </w:p>
    <w:p>
      <w:pPr>
        <w:numPr>
          <w:ilvl w:val="0"/>
          <w:numId w:val="1002"/>
        </w:numPr>
      </w:pPr>
      <w:r>
        <w:t xml:space="preserve">McAllister M., Radvan S., Walsh D., Grift D., Paris E., Morris J.</w:t>
      </w:r>
      <w:r>
        <w:br/>
      </w:r>
      <w:r>
        <w:rPr>
          <w:i/>
          <w:iCs/>
        </w:rPr>
        <w:t xml:space="preserve">Security-Enhanced Linux. Linux с улучшенной безопасностью: руководство пользователя</w:t>
      </w:r>
      <w:r>
        <w:t xml:space="preserve">. —</w:t>
      </w:r>
      <w:r>
        <w:br/>
      </w:r>
      <w:r>
        <w:t xml:space="preserve">URL: https://docs-old.fedoraproject.org/ru-RU/Fedora/13/html/Security-Enhanced_Linux/index.html</w:t>
      </w:r>
      <w:r>
        <w:br/>
      </w:r>
      <w:r>
        <w:t xml:space="preserve">(дата обращения: 13.09.2021).</w:t>
      </w:r>
    </w:p>
    <w:p>
      <w:pPr>
        <w:numPr>
          <w:ilvl w:val="0"/>
          <w:numId w:val="1002"/>
        </w:numPr>
      </w:pPr>
      <w:r>
        <w:rPr>
          <w:i/>
          <w:iCs/>
        </w:rPr>
        <w:t xml:space="preserve">Systemd</w:t>
      </w:r>
      <w:r>
        <w:t xml:space="preserve">. — 2015. —</w:t>
      </w:r>
      <w:r>
        <w:br/>
      </w:r>
      <w:r>
        <w:t xml:space="preserve">URL: https://wiki.archlinux.org/index.php/Systemd</w:t>
      </w:r>
      <w:r>
        <w:br/>
      </w:r>
      <w:r>
        <w:t xml:space="preserve">(visited on 09/13/2021).</w:t>
      </w:r>
    </w:p>
    <w:p>
      <w:pPr>
        <w:numPr>
          <w:ilvl w:val="0"/>
          <w:numId w:val="1002"/>
        </w:numPr>
      </w:pPr>
      <w:r>
        <w:t xml:space="preserve">Костромин В. А.</w:t>
      </w:r>
      <w:r>
        <w:t xml:space="preserve"> </w:t>
      </w:r>
      <w:r>
        <w:rPr>
          <w:i/>
          <w:iCs/>
        </w:rPr>
        <w:t xml:space="preserve">Утилита lsof — инструмент администратора</w:t>
      </w:r>
      <w:r>
        <w:t xml:space="preserve">. —</w:t>
      </w:r>
      <w:r>
        <w:br/>
      </w:r>
      <w:r>
        <w:t xml:space="preserve">URL: http://rus-linux.net/kos.php?name=/papers/lsof/lsof.html</w:t>
      </w:r>
      <w:r>
        <w:br/>
      </w:r>
      <w:r>
        <w:t xml:space="preserve">(дата обращения: 13.09.2021).</w:t>
      </w:r>
    </w:p>
    <w:p>
      <w:pPr>
        <w:numPr>
          <w:ilvl w:val="0"/>
          <w:numId w:val="1002"/>
        </w:numPr>
      </w:pPr>
      <w:r>
        <w:t xml:space="preserve">Поттеринг Л.</w:t>
      </w:r>
      <w:r>
        <w:t xml:space="preserve"> </w:t>
      </w:r>
      <w:r>
        <w:rPr>
          <w:i/>
          <w:iCs/>
        </w:rPr>
        <w:t xml:space="preserve">Systemd для администраторов: цикл статей</w:t>
      </w:r>
      <w:r>
        <w:t xml:space="preserve">. — 2010. —</w:t>
      </w:r>
      <w:r>
        <w:br/>
      </w:r>
      <w:r>
        <w:t xml:space="preserve">URL: http://wiki.opennet.ru/Systemd</w:t>
      </w:r>
      <w:r>
        <w:br/>
      </w:r>
      <w:r>
        <w:t xml:space="preserve">(дата обращения: 13.09.2021).</w:t>
      </w:r>
    </w:p>
    <w:p>
      <w:pPr>
        <w:numPr>
          <w:ilvl w:val="0"/>
          <w:numId w:val="1002"/>
        </w:numPr>
      </w:pPr>
      <w:r>
        <w:rPr>
          <w:i/>
          <w:iCs/>
        </w:rPr>
        <w:t xml:space="preserve">Сайт проекта NetworkManager</w:t>
      </w:r>
      <w:r>
        <w:t xml:space="preserve">. —</w:t>
      </w:r>
      <w:r>
        <w:br/>
      </w:r>
      <w:r>
        <w:t xml:space="preserve">URL: https://wiki.gnome.org/Projects/NetworkManager</w:t>
      </w:r>
      <w:r>
        <w:br/>
      </w:r>
      <w:r>
        <w:t xml:space="preserve">(visited on 09/13/2021).</w:t>
      </w:r>
    </w:p>
    <w:p>
      <w:pPr>
        <w:numPr>
          <w:ilvl w:val="0"/>
          <w:numId w:val="1002"/>
        </w:numPr>
      </w:pPr>
      <w:r>
        <w:rPr>
          <w:i/>
          <w:iCs/>
        </w:rPr>
        <w:t xml:space="preserve">Сайт проекта nmcli</w:t>
      </w:r>
      <w:r>
        <w:t xml:space="preserve">. —</w:t>
      </w:r>
      <w:r>
        <w:br/>
      </w:r>
      <w:r>
        <w:t xml:space="preserve">URL: https://developer.gnome.org/NetworkManager/stable/nmcli.html</w:t>
      </w:r>
      <w:r>
        <w:br/>
      </w:r>
      <w:r>
        <w:t xml:space="preserve">(visited on 09/13/2021).</w:t>
      </w:r>
    </w:p>
    <w:bookmarkEnd w:id="13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25" Target="media/rId25.png" /><Relationship Type="http://schemas.openxmlformats.org/officeDocument/2006/relationships/image" Id="rId92" Target="media/rId92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30" Target="media/rId30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29" Target="http://www.yandex.ru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9" Target="http://www.yandex.r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№2</dc:title>
  <dc:creator>Ибрахим Мохсейн Алькамаль</dc:creator>
  <dc:language>ru-RU</dc:language>
  <cp:keywords/>
  <dcterms:created xsi:type="dcterms:W3CDTF">2026-02-13T16:21:56Z</dcterms:created>
  <dcterms:modified xsi:type="dcterms:W3CDTF">2026-02-13T16:21:56Z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